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52026_011010.xml.htm"/>
      <w:bookmarkStart w:id="1" w:name="ksform410152026_0110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Meluzio Michael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CUE BIOPHARMA,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CHESTNUT STREET,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SOMERVILLE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Cue Biopharma,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CUE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Prin.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28.05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47,817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represent shares sold pursuant to the Issuer's Company-Wide Policy and do not represent discretionary transactions by the Reporting Person. These sales were made automatically to satisfy mandatory tax withholding obligations through a "sell-to-cover" transaction in connection with the vesting and settlement of restricted stock units, and the Reporting Person did not exercise any control over the timing, price or number of shares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Meluzio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8368" TargetMode="External"/><Relationship Id="rId5" Type="http://schemas.openxmlformats.org/officeDocument/2006/relationships/hyperlink" Target="http://www.sec.gov/cgi-bin/browse-edgar?action=getcompany&amp;CIK=00016454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3491</Characters>
  <CharactersWithSpaces>4058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